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07" w:rsidRPr="00B84607" w:rsidRDefault="00B84607" w:rsidP="00B84607">
      <w:pPr>
        <w:spacing w:after="450" w:line="240" w:lineRule="auto"/>
        <w:rPr>
          <w:rFonts w:ascii="Georgia" w:eastAsia="Times New Roman" w:hAnsi="Georgia" w:cs="Arial"/>
          <w:i/>
          <w:iCs/>
          <w:color w:val="333333"/>
          <w:sz w:val="27"/>
          <w:szCs w:val="27"/>
          <w:lang w:eastAsia="ru-RU"/>
        </w:rPr>
      </w:pPr>
      <w:r w:rsidRPr="00B84607">
        <w:rPr>
          <w:rFonts w:ascii="Georgia" w:eastAsia="Times New Roman" w:hAnsi="Georgia" w:cs="Arial"/>
          <w:i/>
          <w:iCs/>
          <w:color w:val="333333"/>
          <w:sz w:val="27"/>
          <w:szCs w:val="27"/>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w:t>
      </w:r>
    </w:p>
    <w:p w:rsidR="00B84607" w:rsidRPr="00B84607" w:rsidRDefault="00B84607" w:rsidP="00B84607">
      <w:pPr>
        <w:spacing w:after="450" w:line="240" w:lineRule="auto"/>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b/>
          <w:bCs/>
          <w:color w:val="333333"/>
          <w:sz w:val="21"/>
          <w:szCs w:val="21"/>
          <w:lang w:eastAsia="ru-RU"/>
        </w:rPr>
        <w:t>I. Общие положения </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1. </w:t>
      </w:r>
      <w:proofErr w:type="gramStart"/>
      <w:r w:rsidRPr="00B84607">
        <w:rPr>
          <w:rFonts w:ascii="Arial" w:eastAsia="Times New Roman" w:hAnsi="Arial" w:cs="Arial"/>
          <w:color w:val="333333"/>
          <w:sz w:val="21"/>
          <w:szCs w:val="21"/>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r w:rsidRPr="00B84607">
        <w:rPr>
          <w:rFonts w:ascii="Arial" w:eastAsia="Times New Roman" w:hAnsi="Arial" w:cs="Arial"/>
          <w:color w:val="333333"/>
          <w:sz w:val="21"/>
          <w:szCs w:val="21"/>
          <w:lang w:eastAsia="ru-RU"/>
        </w:rPr>
        <w:t>.</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2016 году. </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b/>
          <w:bCs/>
          <w:color w:val="333333"/>
          <w:sz w:val="21"/>
          <w:szCs w:val="21"/>
          <w:lang w:eastAsia="ru-RU"/>
        </w:rPr>
        <w:t>II. Принципы формирования федеральной, региональных и муниципальных систем оплаты труда </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lastRenderedPageBreak/>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sidRPr="00B84607">
        <w:rPr>
          <w:rFonts w:ascii="Arial" w:eastAsia="Times New Roman" w:hAnsi="Arial" w:cs="Arial"/>
          <w:color w:val="333333"/>
          <w:sz w:val="21"/>
          <w:szCs w:val="21"/>
          <w:lang w:eastAsia="ru-RU"/>
        </w:rPr>
        <w:t xml:space="preserve">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proofErr w:type="spellStart"/>
      <w:proofErr w:type="gramStart"/>
      <w:r w:rsidRPr="00B84607">
        <w:rPr>
          <w:rFonts w:ascii="Arial" w:eastAsia="Times New Roman" w:hAnsi="Arial" w:cs="Arial"/>
          <w:color w:val="333333"/>
          <w:sz w:val="21"/>
          <w:szCs w:val="21"/>
          <w:lang w:eastAsia="ru-RU"/>
        </w:rPr>
        <w:t>д</w:t>
      </w:r>
      <w:proofErr w:type="spellEnd"/>
      <w:r w:rsidRPr="00B84607">
        <w:rPr>
          <w:rFonts w:ascii="Arial" w:eastAsia="Times New Roman" w:hAnsi="Arial" w:cs="Arial"/>
          <w:color w:val="333333"/>
          <w:sz w:val="21"/>
          <w:szCs w:val="21"/>
          <w:lang w:eastAsia="ru-RU"/>
        </w:rPr>
        <w:t>)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е) повышение уровня реального содержания заработной платы работников государственных и муниципальных учреждений и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 </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b/>
          <w:bCs/>
          <w:color w:val="333333"/>
          <w:sz w:val="21"/>
          <w:szCs w:val="21"/>
          <w:lang w:eastAsia="ru-RU"/>
        </w:rPr>
        <w:t>III. Перечень норм и условий оплаты труда, регламентируемых федеральными законами и иными нормативными правовыми актами Российской Федерации </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а) минимальный </w:t>
      </w:r>
      <w:proofErr w:type="gramStart"/>
      <w:r w:rsidRPr="00B84607">
        <w:rPr>
          <w:rFonts w:ascii="Arial" w:eastAsia="Times New Roman" w:hAnsi="Arial" w:cs="Arial"/>
          <w:color w:val="333333"/>
          <w:sz w:val="21"/>
          <w:szCs w:val="21"/>
          <w:lang w:eastAsia="ru-RU"/>
        </w:rPr>
        <w:t>размер оплаты труда</w:t>
      </w:r>
      <w:proofErr w:type="gramEnd"/>
      <w:r w:rsidRPr="00B84607">
        <w:rPr>
          <w:rFonts w:ascii="Arial" w:eastAsia="Times New Roman" w:hAnsi="Arial" w:cs="Arial"/>
          <w:color w:val="333333"/>
          <w:sz w:val="21"/>
          <w:szCs w:val="21"/>
          <w:lang w:eastAsia="ru-RU"/>
        </w:rPr>
        <w:t>, установленный федеральным законом;</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w:t>
      </w:r>
      <w:r w:rsidRPr="00B84607">
        <w:rPr>
          <w:rFonts w:ascii="Arial" w:eastAsia="Times New Roman" w:hAnsi="Arial" w:cs="Arial"/>
          <w:color w:val="333333"/>
          <w:sz w:val="21"/>
          <w:szCs w:val="21"/>
          <w:lang w:eastAsia="ru-RU"/>
        </w:rPr>
        <w:lastRenderedPageBreak/>
        <w:t>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w:t>
      </w:r>
      <w:proofErr w:type="gramEnd"/>
      <w:r w:rsidRPr="00B84607">
        <w:rPr>
          <w:rFonts w:ascii="Arial" w:eastAsia="Times New Roman" w:hAnsi="Arial" w:cs="Arial"/>
          <w:color w:val="333333"/>
          <w:sz w:val="21"/>
          <w:szCs w:val="21"/>
          <w:lang w:eastAsia="ru-RU"/>
        </w:rPr>
        <w:t xml:space="preserve"> размеров и условий выплат стимулирующего и компенсационного характера;</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г) размеры и условия установления повышенной оплаты труда работников, занятых на работах с вредными и (или) опасными условиями труда.</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rsidRPr="00B84607">
        <w:rPr>
          <w:rFonts w:ascii="Arial" w:eastAsia="Times New Roman" w:hAnsi="Arial" w:cs="Arial"/>
          <w:color w:val="333333"/>
          <w:sz w:val="21"/>
          <w:szCs w:val="21"/>
          <w:lang w:eastAsia="ru-RU"/>
        </w:rPr>
        <w:t xml:space="preserve"> </w:t>
      </w:r>
      <w:proofErr w:type="gramStart"/>
      <w:r w:rsidRPr="00B84607">
        <w:rPr>
          <w:rFonts w:ascii="Arial" w:eastAsia="Times New Roman" w:hAnsi="Arial" w:cs="Arial"/>
          <w:color w:val="333333"/>
          <w:sz w:val="21"/>
          <w:szCs w:val="21"/>
          <w:lang w:eastAsia="ru-RU"/>
        </w:rPr>
        <w:t>целях реализации Федерального закона от 28 декабря 2013 года N 426-ФЗ "О специальной оценке условий труда" с учетом изменений, внесенных Федеральным законом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End"/>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proofErr w:type="spellStart"/>
      <w:proofErr w:type="gramStart"/>
      <w:r w:rsidRPr="00B84607">
        <w:rPr>
          <w:rFonts w:ascii="Arial" w:eastAsia="Times New Roman" w:hAnsi="Arial" w:cs="Arial"/>
          <w:color w:val="333333"/>
          <w:sz w:val="21"/>
          <w:szCs w:val="21"/>
          <w:lang w:eastAsia="ru-RU"/>
        </w:rPr>
        <w:t>д</w:t>
      </w:r>
      <w:proofErr w:type="spellEnd"/>
      <w:r w:rsidRPr="00B84607">
        <w:rPr>
          <w:rFonts w:ascii="Arial" w:eastAsia="Times New Roman" w:hAnsi="Arial" w:cs="Arial"/>
          <w:color w:val="333333"/>
          <w:sz w:val="21"/>
          <w:szCs w:val="21"/>
          <w:lang w:eastAsia="ru-RU"/>
        </w:rPr>
        <w:t>)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w:t>
      </w:r>
      <w:proofErr w:type="gramEnd"/>
      <w:r w:rsidRPr="00B84607">
        <w:rPr>
          <w:rFonts w:ascii="Arial" w:eastAsia="Times New Roman" w:hAnsi="Arial" w:cs="Arial"/>
          <w:color w:val="333333"/>
          <w:sz w:val="21"/>
          <w:szCs w:val="21"/>
          <w:lang w:eastAsia="ru-RU"/>
        </w:rPr>
        <w:t xml:space="preserve"> </w:t>
      </w:r>
      <w:proofErr w:type="gramStart"/>
      <w:r w:rsidRPr="00B84607">
        <w:rPr>
          <w:rFonts w:ascii="Arial" w:eastAsia="Times New Roman" w:hAnsi="Arial" w:cs="Arial"/>
          <w:color w:val="333333"/>
          <w:sz w:val="21"/>
          <w:szCs w:val="21"/>
          <w:lang w:eastAsia="ru-RU"/>
        </w:rPr>
        <w:t xml:space="preserve">профессиональные стандарты,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w:t>
      </w:r>
      <w:r w:rsidRPr="00B84607">
        <w:rPr>
          <w:rFonts w:ascii="Arial" w:eastAsia="Times New Roman" w:hAnsi="Arial" w:cs="Arial"/>
          <w:color w:val="333333"/>
          <w:sz w:val="21"/>
          <w:szCs w:val="21"/>
          <w:lang w:eastAsia="ru-RU"/>
        </w:rPr>
        <w:lastRenderedPageBreak/>
        <w:t>государственной политики и нормативно-правовому регулированию в сфере труда, или профессиональные стандарты.</w:t>
      </w:r>
      <w:proofErr w:type="gramEnd"/>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w:t>
      </w:r>
      <w:proofErr w:type="gramEnd"/>
      <w:r w:rsidRPr="00B84607">
        <w:rPr>
          <w:rFonts w:ascii="Arial" w:eastAsia="Times New Roman" w:hAnsi="Arial" w:cs="Arial"/>
          <w:color w:val="333333"/>
          <w:sz w:val="21"/>
          <w:szCs w:val="21"/>
          <w:lang w:eastAsia="ru-RU"/>
        </w:rPr>
        <w:t xml:space="preserve">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b/>
          <w:bCs/>
          <w:color w:val="333333"/>
          <w:sz w:val="21"/>
          <w:szCs w:val="21"/>
          <w:lang w:eastAsia="ru-RU"/>
        </w:rPr>
        <w:t>IV. Системы оплаты труда работников государственных и муниципальных учреждений </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6. Системы оплаты труда (в том числе тарифные системы оплаты труда) работников государственных и муниципальных учреждений устанавливаются:</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7. Установление и изменение систем оплаты труда работников государственных и муниципальных учреждений осуществляются с учетом:</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 xml:space="preserve">а) реализации указов Президента 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w:t>
      </w:r>
      <w:r w:rsidRPr="00B84607">
        <w:rPr>
          <w:rFonts w:ascii="Arial" w:eastAsia="Times New Roman" w:hAnsi="Arial" w:cs="Arial"/>
          <w:color w:val="333333"/>
          <w:sz w:val="21"/>
          <w:szCs w:val="21"/>
          <w:lang w:eastAsia="ru-RU"/>
        </w:rPr>
        <w:lastRenderedPageBreak/>
        <w:t>детей-сирот и детей, оставшихся</w:t>
      </w:r>
      <w:proofErr w:type="gramEnd"/>
      <w:r w:rsidRPr="00B84607">
        <w:rPr>
          <w:rFonts w:ascii="Arial" w:eastAsia="Times New Roman" w:hAnsi="Arial" w:cs="Arial"/>
          <w:color w:val="333333"/>
          <w:sz w:val="21"/>
          <w:szCs w:val="21"/>
          <w:lang w:eastAsia="ru-RU"/>
        </w:rPr>
        <w:t xml:space="preserve"> </w:t>
      </w:r>
      <w:proofErr w:type="gramStart"/>
      <w:r w:rsidRPr="00B84607">
        <w:rPr>
          <w:rFonts w:ascii="Arial" w:eastAsia="Times New Roman" w:hAnsi="Arial" w:cs="Arial"/>
          <w:color w:val="333333"/>
          <w:sz w:val="21"/>
          <w:szCs w:val="21"/>
          <w:lang w:eastAsia="ru-RU"/>
        </w:rPr>
        <w:t>без попечения родителей" (далее - Указы) в части оплаты труда работников бюджетной сферы, положений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постановления Правительства Российской Федерации от 14 сентября 2015 г. N 973 "О совершенствовании статистического учета в связи с включением в</w:t>
      </w:r>
      <w:proofErr w:type="gramEnd"/>
      <w:r w:rsidRPr="00B84607">
        <w:rPr>
          <w:rFonts w:ascii="Arial" w:eastAsia="Times New Roman" w:hAnsi="Arial" w:cs="Arial"/>
          <w:color w:val="333333"/>
          <w:sz w:val="21"/>
          <w:szCs w:val="21"/>
          <w:lang w:eastAsia="ru-RU"/>
        </w:rPr>
        <w:t xml:space="preserve"> </w:t>
      </w:r>
      <w:proofErr w:type="gramStart"/>
      <w:r w:rsidRPr="00B84607">
        <w:rPr>
          <w:rFonts w:ascii="Arial" w:eastAsia="Times New Roman" w:hAnsi="Arial" w:cs="Arial"/>
          <w:color w:val="333333"/>
          <w:sz w:val="21"/>
          <w:szCs w:val="21"/>
          <w:lang w:eastAsia="ru-RU"/>
        </w:rPr>
        <w:t>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постановления Правительства Российской Федерации от 6 декабря 2014 г. N 1331 "Об утверждении</w:t>
      </w:r>
      <w:proofErr w:type="gramEnd"/>
      <w:r w:rsidRPr="00B84607">
        <w:rPr>
          <w:rFonts w:ascii="Arial" w:eastAsia="Times New Roman" w:hAnsi="Arial" w:cs="Arial"/>
          <w:color w:val="333333"/>
          <w:sz w:val="21"/>
          <w:szCs w:val="21"/>
          <w:lang w:eastAsia="ru-RU"/>
        </w:rPr>
        <w:t xml:space="preserve"> </w:t>
      </w:r>
      <w:proofErr w:type="gramStart"/>
      <w:r w:rsidRPr="00B84607">
        <w:rPr>
          <w:rFonts w:ascii="Arial" w:eastAsia="Times New Roman" w:hAnsi="Arial" w:cs="Arial"/>
          <w:color w:val="333333"/>
          <w:sz w:val="21"/>
          <w:szCs w:val="21"/>
          <w:lang w:eastAsia="ru-RU"/>
        </w:rPr>
        <w:t>Правил использования в 2015 - 2017 годах 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 г. N 597 "О мероприятиях по реализации государственной социальной политики", от 1 июня 2012 г. N 761 "О</w:t>
      </w:r>
      <w:proofErr w:type="gramEnd"/>
      <w:r w:rsidRPr="00B84607">
        <w:rPr>
          <w:rFonts w:ascii="Arial" w:eastAsia="Times New Roman" w:hAnsi="Arial" w:cs="Arial"/>
          <w:color w:val="333333"/>
          <w:sz w:val="21"/>
          <w:szCs w:val="21"/>
          <w:lang w:eastAsia="ru-RU"/>
        </w:rPr>
        <w:t xml:space="preserve">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г) обеспечения государственных гарантий по оплате труда;</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proofErr w:type="spellStart"/>
      <w:proofErr w:type="gramStart"/>
      <w:r w:rsidRPr="00B84607">
        <w:rPr>
          <w:rFonts w:ascii="Arial" w:eastAsia="Times New Roman" w:hAnsi="Arial" w:cs="Arial"/>
          <w:color w:val="333333"/>
          <w:sz w:val="21"/>
          <w:szCs w:val="21"/>
          <w:lang w:eastAsia="ru-RU"/>
        </w:rPr>
        <w:t>д</w:t>
      </w:r>
      <w:proofErr w:type="spellEnd"/>
      <w:r w:rsidRPr="00B84607">
        <w:rPr>
          <w:rFonts w:ascii="Arial" w:eastAsia="Times New Roman" w:hAnsi="Arial" w:cs="Arial"/>
          <w:color w:val="333333"/>
          <w:sz w:val="21"/>
          <w:szCs w:val="21"/>
          <w:lang w:eastAsia="ru-RU"/>
        </w:rPr>
        <w:t>) совершенствования порядка установления окладов (должностных окладов), ставок заработной платы и других частей заработной платы работников путем перераспределения средств в структуре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roofErr w:type="gramEnd"/>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proofErr w:type="spellStart"/>
      <w:r w:rsidRPr="00B84607">
        <w:rPr>
          <w:rFonts w:ascii="Arial" w:eastAsia="Times New Roman" w:hAnsi="Arial" w:cs="Arial"/>
          <w:color w:val="333333"/>
          <w:sz w:val="21"/>
          <w:szCs w:val="21"/>
          <w:lang w:eastAsia="ru-RU"/>
        </w:rPr>
        <w:t>з</w:t>
      </w:r>
      <w:proofErr w:type="spellEnd"/>
      <w:r w:rsidRPr="00B84607">
        <w:rPr>
          <w:rFonts w:ascii="Arial" w:eastAsia="Times New Roman" w:hAnsi="Arial" w:cs="Arial"/>
          <w:color w:val="333333"/>
          <w:sz w:val="21"/>
          <w:szCs w:val="21"/>
          <w:lang w:eastAsia="ru-RU"/>
        </w:rPr>
        <w:t>) фонда оплаты труда, сформированного на календарный год;</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и) мнения соответствующего выборного органа первичной профсоюзной организации и соответствующих профсоюзов (объединений профсоюзов);</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lastRenderedPageBreak/>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B84607">
        <w:rPr>
          <w:rFonts w:ascii="Arial" w:eastAsia="Times New Roman" w:hAnsi="Arial" w:cs="Arial"/>
          <w:color w:val="333333"/>
          <w:sz w:val="21"/>
          <w:szCs w:val="21"/>
          <w:lang w:eastAsia="ru-RU"/>
        </w:rPr>
        <w:t xml:space="preserve"> </w:t>
      </w:r>
      <w:proofErr w:type="gramStart"/>
      <w:r w:rsidRPr="00B84607">
        <w:rPr>
          <w:rFonts w:ascii="Arial" w:eastAsia="Times New Roman" w:hAnsi="Arial" w:cs="Arial"/>
          <w:color w:val="333333"/>
          <w:sz w:val="21"/>
          <w:szCs w:val="21"/>
          <w:lang w:eastAsia="ru-RU"/>
        </w:rPr>
        <w:t>Федерации).</w:t>
      </w:r>
      <w:proofErr w:type="gramEnd"/>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О введении новых норм труда работники должны быть извещены не позднее, чем за 2 месяца.</w:t>
      </w:r>
    </w:p>
    <w:p w:rsidR="00B84607" w:rsidRPr="00B84607" w:rsidRDefault="00B84607" w:rsidP="00B84607">
      <w:pPr>
        <w:spacing w:after="45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8. В случаях, когда </w:t>
      </w:r>
      <w:proofErr w:type="gramStart"/>
      <w:r w:rsidRPr="00B84607">
        <w:rPr>
          <w:rFonts w:ascii="Arial" w:eastAsia="Times New Roman" w:hAnsi="Arial" w:cs="Arial"/>
          <w:color w:val="333333"/>
          <w:sz w:val="21"/>
          <w:szCs w:val="21"/>
          <w:lang w:eastAsia="ru-RU"/>
        </w:rPr>
        <w:t>размер оплаты труда</w:t>
      </w:r>
      <w:proofErr w:type="gramEnd"/>
      <w:r w:rsidRPr="00B84607">
        <w:rPr>
          <w:rFonts w:ascii="Arial" w:eastAsia="Times New Roman" w:hAnsi="Arial" w:cs="Arial"/>
          <w:color w:val="333333"/>
          <w:sz w:val="21"/>
          <w:szCs w:val="21"/>
          <w:lang w:eastAsia="ru-RU"/>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B84607" w:rsidRPr="00B84607" w:rsidRDefault="00B84607" w:rsidP="00B84607">
      <w:pPr>
        <w:numPr>
          <w:ilvl w:val="0"/>
          <w:numId w:val="1"/>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84607" w:rsidRPr="00B84607" w:rsidRDefault="00B84607" w:rsidP="00B84607">
      <w:pPr>
        <w:numPr>
          <w:ilvl w:val="0"/>
          <w:numId w:val="1"/>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при получении образования или восстановлении документов об образовании - со дня представления соответствующего документа;</w:t>
      </w:r>
    </w:p>
    <w:p w:rsidR="00B84607" w:rsidRPr="00B84607" w:rsidRDefault="00B84607" w:rsidP="00B84607">
      <w:pPr>
        <w:numPr>
          <w:ilvl w:val="0"/>
          <w:numId w:val="1"/>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при установлении или присвоении квалификационной категории - со дня вынесения решения аттестационной комиссией;</w:t>
      </w:r>
    </w:p>
    <w:p w:rsidR="00B84607" w:rsidRPr="00B84607" w:rsidRDefault="00B84607" w:rsidP="00B84607">
      <w:pPr>
        <w:numPr>
          <w:ilvl w:val="0"/>
          <w:numId w:val="1"/>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при присвоении почетного звания, награждения ведомственными знаками отличия - со дня присвоения, награждения;</w:t>
      </w:r>
    </w:p>
    <w:p w:rsidR="00B84607" w:rsidRPr="00B84607" w:rsidRDefault="00B84607" w:rsidP="00B84607">
      <w:pPr>
        <w:numPr>
          <w:ilvl w:val="0"/>
          <w:numId w:val="1"/>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При наступлении у работника права на изменение </w:t>
      </w:r>
      <w:proofErr w:type="gramStart"/>
      <w:r w:rsidRPr="00B84607">
        <w:rPr>
          <w:rFonts w:ascii="Arial" w:eastAsia="Times New Roman" w:hAnsi="Arial" w:cs="Arial"/>
          <w:color w:val="333333"/>
          <w:sz w:val="21"/>
          <w:szCs w:val="21"/>
          <w:lang w:eastAsia="ru-RU"/>
        </w:rPr>
        <w:t>размера оплаты труда</w:t>
      </w:r>
      <w:proofErr w:type="gramEnd"/>
      <w:r w:rsidRPr="00B84607">
        <w:rPr>
          <w:rFonts w:ascii="Arial" w:eastAsia="Times New Roman" w:hAnsi="Arial" w:cs="Arial"/>
          <w:color w:val="333333"/>
          <w:sz w:val="21"/>
          <w:szCs w:val="21"/>
          <w:lang w:eastAsia="ru-RU"/>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b/>
          <w:bCs/>
          <w:color w:val="333333"/>
          <w:sz w:val="21"/>
          <w:szCs w:val="21"/>
          <w:lang w:eastAsia="ru-RU"/>
        </w:rPr>
        <w:t>V. Системы оплаты труда работников федеральных государственных учреждений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9. </w:t>
      </w:r>
      <w:proofErr w:type="gramStart"/>
      <w:r w:rsidRPr="00B84607">
        <w:rPr>
          <w:rFonts w:ascii="Arial" w:eastAsia="Times New Roman" w:hAnsi="Arial" w:cs="Arial"/>
          <w:color w:val="333333"/>
          <w:sz w:val="21"/>
          <w:szCs w:val="21"/>
          <w:lang w:eastAsia="ru-RU"/>
        </w:rPr>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w:t>
      </w:r>
      <w:proofErr w:type="gramEnd"/>
      <w:r w:rsidRPr="00B84607">
        <w:rPr>
          <w:rFonts w:ascii="Arial" w:eastAsia="Times New Roman" w:hAnsi="Arial" w:cs="Arial"/>
          <w:color w:val="333333"/>
          <w:sz w:val="21"/>
          <w:szCs w:val="21"/>
          <w:lang w:eastAsia="ru-RU"/>
        </w:rPr>
        <w:t xml:space="preserve"> </w:t>
      </w:r>
      <w:proofErr w:type="gramStart"/>
      <w:r w:rsidRPr="00B84607">
        <w:rPr>
          <w:rFonts w:ascii="Arial" w:eastAsia="Times New Roman" w:hAnsi="Arial" w:cs="Arial"/>
          <w:color w:val="333333"/>
          <w:sz w:val="21"/>
          <w:szCs w:val="21"/>
          <w:lang w:eastAsia="ru-RU"/>
        </w:rPr>
        <w:t>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roofErr w:type="gramEnd"/>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lastRenderedPageBreak/>
        <w:t>10. Системы оплаты труда работников учреждений устанавливаются и изменяются с учетом:</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б) обеспечения государственных гарантий по оплате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spellStart"/>
      <w:r w:rsidRPr="00B84607">
        <w:rPr>
          <w:rFonts w:ascii="Arial" w:eastAsia="Times New Roman" w:hAnsi="Arial" w:cs="Arial"/>
          <w:color w:val="333333"/>
          <w:sz w:val="21"/>
          <w:szCs w:val="21"/>
          <w:lang w:eastAsia="ru-RU"/>
        </w:rPr>
        <w:t>д</w:t>
      </w:r>
      <w:proofErr w:type="spellEnd"/>
      <w:r w:rsidRPr="00B84607">
        <w:rPr>
          <w:rFonts w:ascii="Arial" w:eastAsia="Times New Roman" w:hAnsi="Arial" w:cs="Arial"/>
          <w:color w:val="333333"/>
          <w:sz w:val="21"/>
          <w:szCs w:val="21"/>
          <w:lang w:eastAsia="ru-RU"/>
        </w:rPr>
        <w:t>)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spellStart"/>
      <w:r w:rsidRPr="00B84607">
        <w:rPr>
          <w:rFonts w:ascii="Arial" w:eastAsia="Times New Roman" w:hAnsi="Arial" w:cs="Arial"/>
          <w:color w:val="333333"/>
          <w:sz w:val="21"/>
          <w:szCs w:val="21"/>
          <w:lang w:eastAsia="ru-RU"/>
        </w:rPr>
        <w:t>з</w:t>
      </w:r>
      <w:proofErr w:type="spellEnd"/>
      <w:r w:rsidRPr="00B84607">
        <w:rPr>
          <w:rFonts w:ascii="Arial" w:eastAsia="Times New Roman" w:hAnsi="Arial" w:cs="Arial"/>
          <w:color w:val="333333"/>
          <w:sz w:val="21"/>
          <w:szCs w:val="21"/>
          <w:lang w:eastAsia="ru-RU"/>
        </w:rPr>
        <w:t>) настоящих рекомендаций;</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и) мнения выборного органа первичной профсоюзной организации.</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11. </w:t>
      </w:r>
      <w:proofErr w:type="gramStart"/>
      <w:r w:rsidRPr="00B84607">
        <w:rPr>
          <w:rFonts w:ascii="Arial" w:eastAsia="Times New Roman" w:hAnsi="Arial" w:cs="Arial"/>
          <w:color w:val="333333"/>
          <w:sz w:val="21"/>
          <w:szCs w:val="21"/>
          <w:lang w:eastAsia="ru-RU"/>
        </w:rPr>
        <w:t>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roofErr w:type="gramEnd"/>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Не корректным является использование на уровне учреждений терминологии "рекомендуемые минимальные размеры" или "минимальные размеры" окладов (должностных окладов), ставок заработной платы, применяемой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а) на работах с вредными и (или) опасными условиями труда. </w:t>
      </w:r>
      <w:proofErr w:type="gramStart"/>
      <w:r w:rsidRPr="00B84607">
        <w:rPr>
          <w:rFonts w:ascii="Arial" w:eastAsia="Times New Roman" w:hAnsi="Arial" w:cs="Arial"/>
          <w:color w:val="333333"/>
          <w:sz w:val="21"/>
          <w:szCs w:val="21"/>
          <w:lang w:eastAsia="ru-RU"/>
        </w:rPr>
        <w:t xml:space="preserve">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Pr="00B84607">
        <w:rPr>
          <w:rFonts w:ascii="Arial" w:eastAsia="Times New Roman" w:hAnsi="Arial" w:cs="Arial"/>
          <w:color w:val="333333"/>
          <w:sz w:val="21"/>
          <w:szCs w:val="21"/>
          <w:lang w:eastAsia="ru-RU"/>
        </w:rPr>
        <w:lastRenderedPageBreak/>
        <w:t>и коллективными договорами размеры и (или) условия повышенной оплаты труда на работах с вредными и (или) опасными условиями труда не могут быть отменены без улучшения условий труда, подтвержденных специальной оценкой условий труда.</w:t>
      </w:r>
      <w:proofErr w:type="gramEnd"/>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Работодатели принимают меры по улучшению условий труда работников с учетом результатов специальной оценки условий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г) за работу со сведениями, составляющими государственную тайну, их засекречивание и рассекречивание, а также за работу с шифрами.</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16. Размеры и условия осуществления выплат стимулирующего характера для всех категорий работников учреждений устанавливаются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Разработка показателей и критериев эффективности работы осуществляется с учетом следующих принципов:</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в) адекватность - вознаграждение должно быть адекватно трудовому вкладу каждого работника в результат коллективного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г) своевременность - вознаграждение должно следовать за достижением результатов;</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spellStart"/>
      <w:r w:rsidRPr="00B84607">
        <w:rPr>
          <w:rFonts w:ascii="Arial" w:eastAsia="Times New Roman" w:hAnsi="Arial" w:cs="Arial"/>
          <w:color w:val="333333"/>
          <w:sz w:val="21"/>
          <w:szCs w:val="21"/>
          <w:lang w:eastAsia="ru-RU"/>
        </w:rPr>
        <w:t>д</w:t>
      </w:r>
      <w:proofErr w:type="spellEnd"/>
      <w:r w:rsidRPr="00B84607">
        <w:rPr>
          <w:rFonts w:ascii="Arial" w:eastAsia="Times New Roman" w:hAnsi="Arial" w:cs="Arial"/>
          <w:color w:val="333333"/>
          <w:sz w:val="21"/>
          <w:szCs w:val="21"/>
          <w:lang w:eastAsia="ru-RU"/>
        </w:rPr>
        <w:t>) прозрачность - правила определения вознаграждения должны быть понятны каждому работнику.</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При разработке показателей и критериев эффективности работы рекомендуется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N 421, приказом Министерства труда и социальной защиты</w:t>
      </w:r>
      <w:proofErr w:type="gramEnd"/>
      <w:r w:rsidRPr="00B84607">
        <w:rPr>
          <w:rFonts w:ascii="Arial" w:eastAsia="Times New Roman" w:hAnsi="Arial" w:cs="Arial"/>
          <w:color w:val="333333"/>
          <w:sz w:val="21"/>
          <w:szCs w:val="21"/>
          <w:lang w:eastAsia="ru-RU"/>
        </w:rPr>
        <w:t xml:space="preserve"> </w:t>
      </w:r>
      <w:proofErr w:type="gramStart"/>
      <w:r w:rsidRPr="00B84607">
        <w:rPr>
          <w:rFonts w:ascii="Arial" w:eastAsia="Times New Roman" w:hAnsi="Arial" w:cs="Arial"/>
          <w:color w:val="333333"/>
          <w:sz w:val="21"/>
          <w:szCs w:val="21"/>
          <w:lang w:eastAsia="ru-RU"/>
        </w:rPr>
        <w:t>Российской Федерации от 1 июля 2013 г. N 287 и приказом Министерства культуры Российской Федерации от 28 июня 2013 г. N 920, предусмотренные в письмах Министерства образования и науки Российской Федерации от 20 июня 2013 г. N АП-1073/02, Министерства культуры Российской Федерации от 5 августа 2014 г. N 166-01-39/04-НМ, а также необходимость достижения установленных в планах мероприятий по</w:t>
      </w:r>
      <w:proofErr w:type="gramEnd"/>
      <w:r w:rsidRPr="00B84607">
        <w:rPr>
          <w:rFonts w:ascii="Arial" w:eastAsia="Times New Roman" w:hAnsi="Arial" w:cs="Arial"/>
          <w:color w:val="333333"/>
          <w:sz w:val="21"/>
          <w:szCs w:val="21"/>
          <w:lang w:eastAsia="ru-RU"/>
        </w:rPr>
        <w:t xml:space="preserve"> реализации "дорожных карт" значений целевых показателей развития соответствующих отраслей на 2016 год.</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18. </w:t>
      </w:r>
      <w:proofErr w:type="gramStart"/>
      <w:r w:rsidRPr="00B84607">
        <w:rPr>
          <w:rFonts w:ascii="Arial" w:eastAsia="Times New Roman" w:hAnsi="Arial" w:cs="Arial"/>
          <w:color w:val="333333"/>
          <w:sz w:val="21"/>
          <w:szCs w:val="21"/>
          <w:lang w:eastAsia="ru-RU"/>
        </w:rPr>
        <w:t>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roofErr w:type="gramEnd"/>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20. </w:t>
      </w:r>
      <w:proofErr w:type="gramStart"/>
      <w:r w:rsidRPr="00B84607">
        <w:rPr>
          <w:rFonts w:ascii="Arial" w:eastAsia="Times New Roman" w:hAnsi="Arial" w:cs="Arial"/>
          <w:color w:val="333333"/>
          <w:sz w:val="21"/>
          <w:szCs w:val="21"/>
          <w:lang w:eastAsia="ru-RU"/>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w:t>
      </w:r>
      <w:r w:rsidRPr="00B84607">
        <w:rPr>
          <w:rFonts w:ascii="Arial" w:eastAsia="Times New Roman" w:hAnsi="Arial" w:cs="Arial"/>
          <w:color w:val="333333"/>
          <w:sz w:val="21"/>
          <w:szCs w:val="21"/>
          <w:lang w:eastAsia="ru-RU"/>
        </w:rPr>
        <w:lastRenderedPageBreak/>
        <w:t>N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w:t>
      </w:r>
      <w:proofErr w:type="gramEnd"/>
      <w:r w:rsidRPr="00B84607">
        <w:rPr>
          <w:rFonts w:ascii="Arial" w:eastAsia="Times New Roman" w:hAnsi="Arial" w:cs="Arial"/>
          <w:color w:val="333333"/>
          <w:sz w:val="21"/>
          <w:szCs w:val="21"/>
          <w:lang w:eastAsia="ru-RU"/>
        </w:rPr>
        <w:t xml:space="preserve"> 2013 г. N 167н.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b/>
          <w:bCs/>
          <w:color w:val="333333"/>
          <w:sz w:val="21"/>
          <w:szCs w:val="21"/>
          <w:lang w:eastAsia="ru-RU"/>
        </w:rPr>
        <w:t>VI. Системы оплаты труда руководителей государственных и муниципальных учреждений, их заместителей и главных бухгалтеров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w:t>
      </w:r>
      <w:proofErr w:type="gramStart"/>
      <w:r w:rsidRPr="00B84607">
        <w:rPr>
          <w:rFonts w:ascii="Arial" w:eastAsia="Times New Roman" w:hAnsi="Arial" w:cs="Arial"/>
          <w:color w:val="333333"/>
          <w:sz w:val="21"/>
          <w:szCs w:val="21"/>
          <w:lang w:eastAsia="ru-RU"/>
        </w:rPr>
        <w:t>показателя оценки результативности работы руководителя учреждения</w:t>
      </w:r>
      <w:proofErr w:type="gramEnd"/>
      <w:r w:rsidRPr="00B84607">
        <w:rPr>
          <w:rFonts w:ascii="Arial" w:eastAsia="Times New Roman" w:hAnsi="Arial" w:cs="Arial"/>
          <w:color w:val="333333"/>
          <w:sz w:val="21"/>
          <w:szCs w:val="21"/>
          <w:lang w:eastAsia="ru-RU"/>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25. Условия оплаты труда руководителей учреждений устанавливаются в трудовом договоре (дополнительном соглашении к трудовому договору), оформляемом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Рекомендуется устанавливать предельное соотношение средней заработной платы руководителей учреждений и средней заработной платы работников учреждений, формируемой за счет всех источников финансового обеспечения и рассчитываемой за календарный год.</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Предельное соотношение соотношения средней заработной платы руководителей и работников учреждения (без учета руководителя, заместителей руководителя, главного бухгалтера) рекомендуется определять в кратности от 1 до 8.</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26. Должностные оклады заместителей руководителей учреждений и главных бухгалтеров рекомендуется устанавливать на 10 - 30 процентов ниже должностных окладов руководителей этих учреждений. Условия оплаты труда указанных работников устанавливаются трудовыми договорами в соответствии с коллективными договорами, локальными актами учреждений.</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Рекомендуется устанавливать соотношение средней заработной платы заместителей руководителей учреждений и главных бухгалтеров и средней заработной платы работников учреждений, формируемой за счет всех источников финансового обеспечения и рассчитываемой за календарный год.</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Предельное соотношение соотношения средней заработной платы заместителей руководителей учреждений и главных бухгалтеров и работников учреждения (без учета руководителя, заместителей руководителя, главного бухгалтера) рекомендуется определять в кратности от 1 до 8.</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27. Выплаты компенсационного характера устанавливаются заместителям руководителей и главным бухгалтерам учреждений в зависимости от условий их труда в соответствии с трудовым законодательством и иными нормативными правовыми актами Российской Федерации, содержащими нормы трудового права. Выплаты стимулирующего характера заместителям руководителей учреждений рекомендуется устанавливать с учетом достижения целевых показателей эффективности их работы.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b/>
          <w:bCs/>
          <w:color w:val="333333"/>
          <w:sz w:val="21"/>
          <w:szCs w:val="21"/>
          <w:lang w:eastAsia="ru-RU"/>
        </w:rPr>
        <w:t>VII. Формирование фондов оплаты труда в государственных и муниципальных учреждениях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28. </w:t>
      </w:r>
      <w:proofErr w:type="gramStart"/>
      <w:r w:rsidRPr="00B84607">
        <w:rPr>
          <w:rFonts w:ascii="Arial" w:eastAsia="Times New Roman" w:hAnsi="Arial" w:cs="Arial"/>
          <w:color w:val="333333"/>
          <w:sz w:val="21"/>
          <w:szCs w:val="21"/>
          <w:lang w:eastAsia="ru-RU"/>
        </w:rPr>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w:t>
      </w:r>
      <w:r w:rsidRPr="00B84607">
        <w:rPr>
          <w:rFonts w:ascii="Arial" w:eastAsia="Times New Roman" w:hAnsi="Arial" w:cs="Arial"/>
          <w:color w:val="333333"/>
          <w:sz w:val="21"/>
          <w:szCs w:val="21"/>
          <w:lang w:eastAsia="ru-RU"/>
        </w:rPr>
        <w:lastRenderedPageBreak/>
        <w:t>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roofErr w:type="gramEnd"/>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b/>
          <w:bCs/>
          <w:color w:val="333333"/>
          <w:sz w:val="21"/>
          <w:szCs w:val="21"/>
          <w:lang w:eastAsia="ru-RU"/>
        </w:rPr>
        <w:t xml:space="preserve">VIII. Системы </w:t>
      </w:r>
      <w:proofErr w:type="gramStart"/>
      <w:r w:rsidRPr="00B84607">
        <w:rPr>
          <w:rFonts w:ascii="Arial" w:eastAsia="Times New Roman" w:hAnsi="Arial" w:cs="Arial"/>
          <w:b/>
          <w:bCs/>
          <w:color w:val="333333"/>
          <w:sz w:val="21"/>
          <w:szCs w:val="21"/>
          <w:lang w:eastAsia="ru-RU"/>
        </w:rPr>
        <w:t>оплаты труда работников государственных учреждений субъектов Российской Федерации</w:t>
      </w:r>
      <w:proofErr w:type="gramEnd"/>
      <w:r w:rsidRPr="00B84607">
        <w:rPr>
          <w:rFonts w:ascii="Arial" w:eastAsia="Times New Roman" w:hAnsi="Arial" w:cs="Arial"/>
          <w:b/>
          <w:bCs/>
          <w:color w:val="333333"/>
          <w:sz w:val="21"/>
          <w:szCs w:val="21"/>
          <w:lang w:eastAsia="ru-RU"/>
        </w:rPr>
        <w:t xml:space="preserve"> и муниципальных учреждений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30. </w:t>
      </w:r>
      <w:proofErr w:type="gramStart"/>
      <w:r w:rsidRPr="00B84607">
        <w:rPr>
          <w:rFonts w:ascii="Arial" w:eastAsia="Times New Roman" w:hAnsi="Arial" w:cs="Arial"/>
          <w:color w:val="333333"/>
          <w:sz w:val="21"/>
          <w:szCs w:val="21"/>
          <w:lang w:eastAsia="ru-RU"/>
        </w:rP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roofErr w:type="gramEnd"/>
      <w:r w:rsidRPr="00B84607">
        <w:rPr>
          <w:rFonts w:ascii="Arial" w:eastAsia="Times New Roman" w:hAnsi="Arial" w:cs="Arial"/>
          <w:color w:val="333333"/>
          <w:sz w:val="21"/>
          <w:szCs w:val="21"/>
          <w:lang w:eastAsia="ru-RU"/>
        </w:rPr>
        <w:t>.</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Органам государственной власти субъектов Российской Федерации и органам местного самоуправления рекомендуется:</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а) при изменении </w:t>
      </w:r>
      <w:proofErr w:type="gramStart"/>
      <w:r w:rsidRPr="00B84607">
        <w:rPr>
          <w:rFonts w:ascii="Arial" w:eastAsia="Times New Roman" w:hAnsi="Arial" w:cs="Arial"/>
          <w:color w:val="333333"/>
          <w:sz w:val="21"/>
          <w:szCs w:val="21"/>
          <w:lang w:eastAsia="ru-RU"/>
        </w:rPr>
        <w:t>условий оплаты труда работников учреждений</w:t>
      </w:r>
      <w:proofErr w:type="gramEnd"/>
      <w:r w:rsidRPr="00B84607">
        <w:rPr>
          <w:rFonts w:ascii="Arial" w:eastAsia="Times New Roman" w:hAnsi="Arial" w:cs="Arial"/>
          <w:color w:val="333333"/>
          <w:sz w:val="21"/>
          <w:szCs w:val="21"/>
          <w:lang w:eastAsia="ru-RU"/>
        </w:rPr>
        <w:t xml:space="preserve">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w:t>
      </w:r>
      <w:proofErr w:type="gramEnd"/>
      <w:r w:rsidRPr="00B84607">
        <w:rPr>
          <w:rFonts w:ascii="Arial" w:eastAsia="Times New Roman" w:hAnsi="Arial" w:cs="Arial"/>
          <w:color w:val="333333"/>
          <w:sz w:val="21"/>
          <w:szCs w:val="21"/>
          <w:lang w:eastAsia="ru-RU"/>
        </w:rPr>
        <w:t xml:space="preserve"> </w:t>
      </w:r>
      <w:proofErr w:type="gramStart"/>
      <w:r w:rsidRPr="00B84607">
        <w:rPr>
          <w:rFonts w:ascii="Arial" w:eastAsia="Times New Roman" w:hAnsi="Arial" w:cs="Arial"/>
          <w:color w:val="333333"/>
          <w:sz w:val="21"/>
          <w:szCs w:val="21"/>
          <w:lang w:eastAsia="ru-RU"/>
        </w:rPr>
        <w:t>условии</w:t>
      </w:r>
      <w:proofErr w:type="gramEnd"/>
      <w:r w:rsidRPr="00B84607">
        <w:rPr>
          <w:rFonts w:ascii="Arial" w:eastAsia="Times New Roman" w:hAnsi="Arial" w:cs="Arial"/>
          <w:color w:val="333333"/>
          <w:sz w:val="21"/>
          <w:szCs w:val="21"/>
          <w:lang w:eastAsia="ru-RU"/>
        </w:rPr>
        <w:t xml:space="preserve"> сохранения объема трудовых (должностных) обязанностей работников, выполнения ими работ той же квалификации и условий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2016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32. </w:t>
      </w:r>
      <w:proofErr w:type="gramStart"/>
      <w:r w:rsidRPr="00B84607">
        <w:rPr>
          <w:rFonts w:ascii="Arial" w:eastAsia="Times New Roman" w:hAnsi="Arial" w:cs="Arial"/>
          <w:color w:val="333333"/>
          <w:sz w:val="21"/>
          <w:szCs w:val="21"/>
          <w:lang w:eastAsia="ru-RU"/>
        </w:rP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w:t>
      </w:r>
      <w:proofErr w:type="gramEnd"/>
      <w:r w:rsidRPr="00B84607">
        <w:rPr>
          <w:rFonts w:ascii="Arial" w:eastAsia="Times New Roman" w:hAnsi="Arial" w:cs="Arial"/>
          <w:color w:val="333333"/>
          <w:sz w:val="21"/>
          <w:szCs w:val="21"/>
          <w:lang w:eastAsia="ru-RU"/>
        </w:rPr>
        <w:t xml:space="preserve"> нормы трудового права, рекомендуется использовать порядок формирования систем оплаты труда, предусмотренный разделом V настоящих рекомендаций для федеральных государственных учреждений, обратив особое внимание при применении этих актов учреждениями </w:t>
      </w:r>
      <w:proofErr w:type="gramStart"/>
      <w:r w:rsidRPr="00B84607">
        <w:rPr>
          <w:rFonts w:ascii="Arial" w:eastAsia="Times New Roman" w:hAnsi="Arial" w:cs="Arial"/>
          <w:color w:val="333333"/>
          <w:sz w:val="21"/>
          <w:szCs w:val="21"/>
          <w:lang w:eastAsia="ru-RU"/>
        </w:rPr>
        <w:t>на</w:t>
      </w:r>
      <w:proofErr w:type="gramEnd"/>
      <w:r w:rsidRPr="00B84607">
        <w:rPr>
          <w:rFonts w:ascii="Arial" w:eastAsia="Times New Roman" w:hAnsi="Arial" w:cs="Arial"/>
          <w:color w:val="333333"/>
          <w:sz w:val="21"/>
          <w:szCs w:val="21"/>
          <w:lang w:eastAsia="ru-RU"/>
        </w:rPr>
        <w:t>:</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lastRenderedPageBreak/>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spellStart"/>
      <w:r w:rsidRPr="00B84607">
        <w:rPr>
          <w:rFonts w:ascii="Arial" w:eastAsia="Times New Roman" w:hAnsi="Arial" w:cs="Arial"/>
          <w:color w:val="333333"/>
          <w:sz w:val="21"/>
          <w:szCs w:val="21"/>
          <w:lang w:eastAsia="ru-RU"/>
        </w:rPr>
        <w:t>д</w:t>
      </w:r>
      <w:proofErr w:type="spellEnd"/>
      <w:r w:rsidRPr="00B84607">
        <w:rPr>
          <w:rFonts w:ascii="Arial" w:eastAsia="Times New Roman" w:hAnsi="Arial" w:cs="Arial"/>
          <w:color w:val="333333"/>
          <w:sz w:val="21"/>
          <w:szCs w:val="21"/>
          <w:lang w:eastAsia="ru-RU"/>
        </w:rPr>
        <w:t>) то, что штатное расписание утверждается руководителем учреждения;</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w:t>
      </w:r>
      <w:proofErr w:type="gramEnd"/>
      <w:r w:rsidRPr="00B84607">
        <w:rPr>
          <w:rFonts w:ascii="Arial" w:eastAsia="Times New Roman" w:hAnsi="Arial" w:cs="Arial"/>
          <w:color w:val="333333"/>
          <w:sz w:val="21"/>
          <w:szCs w:val="21"/>
          <w:lang w:eastAsia="ru-RU"/>
        </w:rPr>
        <w:t xml:space="preserve"> </w:t>
      </w:r>
      <w:proofErr w:type="gramStart"/>
      <w:r w:rsidRPr="00B84607">
        <w:rPr>
          <w:rFonts w:ascii="Arial" w:eastAsia="Times New Roman" w:hAnsi="Arial" w:cs="Arial"/>
          <w:color w:val="333333"/>
          <w:sz w:val="21"/>
          <w:szCs w:val="21"/>
          <w:lang w:eastAsia="ru-RU"/>
        </w:rPr>
        <w:t>же</w:t>
      </w:r>
      <w:proofErr w:type="gramEnd"/>
      <w:r w:rsidRPr="00B84607">
        <w:rPr>
          <w:rFonts w:ascii="Arial" w:eastAsia="Times New Roman" w:hAnsi="Arial" w:cs="Arial"/>
          <w:color w:val="333333"/>
          <w:sz w:val="21"/>
          <w:szCs w:val="21"/>
          <w:lang w:eastAsia="ru-RU"/>
        </w:rPr>
        <w:t xml:space="preserve"> квалификации.</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B84607">
        <w:rPr>
          <w:rFonts w:ascii="Arial" w:eastAsia="Times New Roman" w:hAnsi="Arial" w:cs="Arial"/>
          <w:color w:val="333333"/>
          <w:sz w:val="21"/>
          <w:szCs w:val="21"/>
          <w:lang w:eastAsia="ru-RU"/>
        </w:rPr>
        <w:t xml:space="preserve"> работы в неделю (в год) за ставку заработной платы;</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w:t>
      </w:r>
      <w:proofErr w:type="gramEnd"/>
      <w:r w:rsidRPr="00B84607">
        <w:rPr>
          <w:rFonts w:ascii="Arial" w:eastAsia="Times New Roman" w:hAnsi="Arial" w:cs="Arial"/>
          <w:color w:val="333333"/>
          <w:sz w:val="21"/>
          <w:szCs w:val="21"/>
          <w:lang w:eastAsia="ru-RU"/>
        </w:rPr>
        <w:t>, специальностям связано предоставление компенсаций и льгот либо наличие ограничений;</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г) утверждать квалификационные характеристики по должностям служащих и профессиям рабочих;</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spellStart"/>
      <w:r w:rsidRPr="00B84607">
        <w:rPr>
          <w:rFonts w:ascii="Arial" w:eastAsia="Times New Roman" w:hAnsi="Arial" w:cs="Arial"/>
          <w:color w:val="333333"/>
          <w:sz w:val="21"/>
          <w:szCs w:val="21"/>
          <w:lang w:eastAsia="ru-RU"/>
        </w:rPr>
        <w:t>д</w:t>
      </w:r>
      <w:proofErr w:type="spellEnd"/>
      <w:r w:rsidRPr="00B84607">
        <w:rPr>
          <w:rFonts w:ascii="Arial" w:eastAsia="Times New Roman" w:hAnsi="Arial" w:cs="Arial"/>
          <w:color w:val="333333"/>
          <w:sz w:val="21"/>
          <w:szCs w:val="21"/>
          <w:lang w:eastAsia="ru-RU"/>
        </w:rPr>
        <w:t>) отступать от единого реестра ученых степеней и ученых званий и порядка присуждения ученых степеней, утверждаемых в установленном порядке;</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spellStart"/>
      <w:r w:rsidRPr="00B84607">
        <w:rPr>
          <w:rFonts w:ascii="Arial" w:eastAsia="Times New Roman" w:hAnsi="Arial" w:cs="Arial"/>
          <w:color w:val="333333"/>
          <w:sz w:val="21"/>
          <w:szCs w:val="21"/>
          <w:lang w:eastAsia="ru-RU"/>
        </w:rPr>
        <w:t>з</w:t>
      </w:r>
      <w:proofErr w:type="spellEnd"/>
      <w:r w:rsidRPr="00B84607">
        <w:rPr>
          <w:rFonts w:ascii="Arial" w:eastAsia="Times New Roman" w:hAnsi="Arial" w:cs="Arial"/>
          <w:color w:val="333333"/>
          <w:sz w:val="21"/>
          <w:szCs w:val="21"/>
          <w:lang w:eastAsia="ru-RU"/>
        </w:rPr>
        <w:t>)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lastRenderedPageBreak/>
        <w:t xml:space="preserve">34. При применении </w:t>
      </w:r>
      <w:proofErr w:type="gramStart"/>
      <w:r w:rsidRPr="00B84607">
        <w:rPr>
          <w:rFonts w:ascii="Arial" w:eastAsia="Times New Roman" w:hAnsi="Arial" w:cs="Arial"/>
          <w:color w:val="333333"/>
          <w:sz w:val="21"/>
          <w:szCs w:val="21"/>
          <w:lang w:eastAsia="ru-RU"/>
        </w:rPr>
        <w:t>систем оплаты труда работников учреждений</w:t>
      </w:r>
      <w:proofErr w:type="gramEnd"/>
      <w:r w:rsidRPr="00B84607">
        <w:rPr>
          <w:rFonts w:ascii="Arial" w:eastAsia="Times New Roman" w:hAnsi="Arial" w:cs="Arial"/>
          <w:color w:val="333333"/>
          <w:sz w:val="21"/>
          <w:szCs w:val="21"/>
          <w:lang w:eastAsia="ru-RU"/>
        </w:rPr>
        <w:t xml:space="preserve"> следует обращать внимание на: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w:t>
      </w:r>
      <w:proofErr w:type="gramEnd"/>
      <w:r w:rsidRPr="00B84607">
        <w:rPr>
          <w:rFonts w:ascii="Arial" w:eastAsia="Times New Roman" w:hAnsi="Arial" w:cs="Arial"/>
          <w:color w:val="333333"/>
          <w:sz w:val="21"/>
          <w:szCs w:val="21"/>
          <w:lang w:eastAsia="ru-RU"/>
        </w:rPr>
        <w:t xml:space="preserve">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B84607">
        <w:rPr>
          <w:rFonts w:ascii="Arial" w:eastAsia="Times New Roman" w:hAnsi="Arial" w:cs="Arial"/>
          <w:color w:val="333333"/>
          <w:sz w:val="21"/>
          <w:szCs w:val="21"/>
          <w:lang w:eastAsia="ru-RU"/>
        </w:rPr>
        <w:t>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окладов (должностных окладов), ставок заработной платы по должностям работников учреждения,;</w:t>
      </w:r>
      <w:proofErr w:type="gramEnd"/>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spellStart"/>
      <w:r w:rsidRPr="00B84607">
        <w:rPr>
          <w:rFonts w:ascii="Arial" w:eastAsia="Times New Roman" w:hAnsi="Arial" w:cs="Arial"/>
          <w:color w:val="333333"/>
          <w:sz w:val="21"/>
          <w:szCs w:val="21"/>
          <w:lang w:eastAsia="ru-RU"/>
        </w:rPr>
        <w:t>д</w:t>
      </w:r>
      <w:proofErr w:type="spellEnd"/>
      <w:r w:rsidRPr="00B84607">
        <w:rPr>
          <w:rFonts w:ascii="Arial" w:eastAsia="Times New Roman" w:hAnsi="Arial" w:cs="Arial"/>
          <w:color w:val="333333"/>
          <w:sz w:val="21"/>
          <w:szCs w:val="21"/>
          <w:lang w:eastAsia="ru-RU"/>
        </w:rPr>
        <w:t>)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sidRPr="00B84607">
        <w:rPr>
          <w:rFonts w:ascii="Arial" w:eastAsia="Times New Roman" w:hAnsi="Arial" w:cs="Arial"/>
          <w:color w:val="333333"/>
          <w:sz w:val="21"/>
          <w:szCs w:val="21"/>
          <w:lang w:eastAsia="ru-RU"/>
        </w:rPr>
        <w:t xml:space="preserve"> (норму часов педагогической работы в неделю (в год) за ставку заработной платы), размеров выплат компенсационного и стимулирующего характера;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35. </w:t>
      </w:r>
      <w:proofErr w:type="gramStart"/>
      <w:r w:rsidRPr="00B84607">
        <w:rPr>
          <w:rFonts w:ascii="Arial" w:eastAsia="Times New Roman" w:hAnsi="Arial" w:cs="Arial"/>
          <w:color w:val="333333"/>
          <w:sz w:val="21"/>
          <w:szCs w:val="21"/>
          <w:lang w:eastAsia="ru-RU"/>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w:t>
      </w:r>
      <w:proofErr w:type="gramEnd"/>
      <w:r w:rsidRPr="00B84607">
        <w:rPr>
          <w:rFonts w:ascii="Arial" w:eastAsia="Times New Roman" w:hAnsi="Arial" w:cs="Arial"/>
          <w:color w:val="333333"/>
          <w:sz w:val="21"/>
          <w:szCs w:val="21"/>
          <w:lang w:eastAsia="ru-RU"/>
        </w:rPr>
        <w:t xml:space="preserve"> 26 апреля 2013 г. N 167н.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b/>
          <w:bCs/>
          <w:color w:val="333333"/>
          <w:sz w:val="21"/>
          <w:szCs w:val="21"/>
          <w:lang w:eastAsia="ru-RU"/>
        </w:rPr>
        <w:t xml:space="preserve">IX. Особенности </w:t>
      </w:r>
      <w:proofErr w:type="gramStart"/>
      <w:r w:rsidRPr="00B84607">
        <w:rPr>
          <w:rFonts w:ascii="Arial" w:eastAsia="Times New Roman" w:hAnsi="Arial" w:cs="Arial"/>
          <w:b/>
          <w:bCs/>
          <w:color w:val="333333"/>
          <w:sz w:val="21"/>
          <w:szCs w:val="21"/>
          <w:lang w:eastAsia="ru-RU"/>
        </w:rPr>
        <w:t>формирования систем оплаты труда работников сферы образования</w:t>
      </w:r>
      <w:proofErr w:type="gramEnd"/>
      <w:r w:rsidRPr="00B84607">
        <w:rPr>
          <w:rFonts w:ascii="Arial" w:eastAsia="Times New Roman" w:hAnsi="Arial" w:cs="Arial"/>
          <w:b/>
          <w:bCs/>
          <w:color w:val="333333"/>
          <w:sz w:val="21"/>
          <w:szCs w:val="21"/>
          <w:lang w:eastAsia="ru-RU"/>
        </w:rPr>
        <w:t>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37.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2016 году необходимо учитывать следующее.</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lastRenderedPageBreak/>
        <w:t>Не допускать снижения уровня заработной платы работников образовательных учреждений, в том числе педагогических работников, достигнутого в 2015 году и определяемого на основе статистических данных Федеральной службы государственной статистики.</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В целях развития кадрового потенциала, повышения престижности и привлекательности педагогической профессии, выполнения в 2016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w:t>
      </w:r>
      <w:proofErr w:type="gramEnd"/>
      <w:r w:rsidRPr="00B84607">
        <w:rPr>
          <w:rFonts w:ascii="Arial" w:eastAsia="Times New Roman" w:hAnsi="Arial" w:cs="Arial"/>
          <w:color w:val="333333"/>
          <w:sz w:val="21"/>
          <w:szCs w:val="21"/>
          <w:lang w:eastAsia="ru-RU"/>
        </w:rPr>
        <w:t xml:space="preserve"> </w:t>
      </w:r>
      <w:proofErr w:type="gramStart"/>
      <w:r w:rsidRPr="00B84607">
        <w:rPr>
          <w:rFonts w:ascii="Arial" w:eastAsia="Times New Roman" w:hAnsi="Arial" w:cs="Arial"/>
          <w:color w:val="333333"/>
          <w:sz w:val="21"/>
          <w:szCs w:val="21"/>
          <w:lang w:eastAsia="ru-RU"/>
        </w:rPr>
        <w:t>к ним местностях), с тем, чтобы размеры окладов (должностных окладов), ставок заработной платы работников в структуре заработной платы в образовательных организациях высшего образования составляли не ниже 70 процентов, а в остальных образовательных организациях - не ниже 60 процентов.</w:t>
      </w:r>
      <w:proofErr w:type="gramEnd"/>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rsidRPr="00B84607">
        <w:rPr>
          <w:rFonts w:ascii="Arial" w:eastAsia="Times New Roman" w:hAnsi="Arial" w:cs="Arial"/>
          <w:color w:val="333333"/>
          <w:sz w:val="21"/>
          <w:szCs w:val="21"/>
          <w:lang w:eastAsia="ru-RU"/>
        </w:rPr>
        <w:t xml:space="preserve"> </w:t>
      </w:r>
      <w:proofErr w:type="gramStart"/>
      <w:r w:rsidRPr="00B84607">
        <w:rPr>
          <w:rFonts w:ascii="Arial" w:eastAsia="Times New Roman" w:hAnsi="Arial" w:cs="Arial"/>
          <w:color w:val="333333"/>
          <w:sz w:val="21"/>
          <w:szCs w:val="21"/>
          <w:lang w:eastAsia="ru-RU"/>
        </w:rPr>
        <w:t>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пунктом 2.8 приложения 1 к приказу N 1601), обеспечивать включение в них условий, связанных с:</w:t>
      </w:r>
      <w:proofErr w:type="gramEnd"/>
    </w:p>
    <w:p w:rsidR="00B84607" w:rsidRPr="00B84607" w:rsidRDefault="00B84607" w:rsidP="00B84607">
      <w:pPr>
        <w:numPr>
          <w:ilvl w:val="0"/>
          <w:numId w:val="2"/>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разделами II - V приложения 2 к приказу N 1601;</w:t>
      </w:r>
    </w:p>
    <w:p w:rsidR="00B84607" w:rsidRPr="00B84607" w:rsidRDefault="00B84607" w:rsidP="00B84607">
      <w:pPr>
        <w:numPr>
          <w:ilvl w:val="0"/>
          <w:numId w:val="2"/>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размером ставки заработной платы, применяемым для исчисления заработной платы в зависимости от фактического объема учебной нагрузки (то есть с размером ставки заработной платы, установленным с учетом ее повышения за наличие квалификационной категории, а также по иным основаниям повышения, предусмотренным системой оплаты труда, в результате которых устанавливается ее новый размер);</w:t>
      </w:r>
    </w:p>
    <w:p w:rsidR="00B84607" w:rsidRPr="00B84607" w:rsidRDefault="00B84607" w:rsidP="00B84607">
      <w:pPr>
        <w:numPr>
          <w:ilvl w:val="0"/>
          <w:numId w:val="2"/>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размером заработной платы, исчисленным с учетом фактического объема учебной нагрузки;</w:t>
      </w:r>
    </w:p>
    <w:p w:rsidR="00B84607" w:rsidRPr="00B84607" w:rsidRDefault="00B84607" w:rsidP="00B84607">
      <w:pPr>
        <w:numPr>
          <w:ilvl w:val="0"/>
          <w:numId w:val="2"/>
        </w:numPr>
        <w:spacing w:before="100" w:beforeAutospacing="1" w:after="100" w:afterAutospacing="1"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размерами и факторами, обуславливающими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w:t>
      </w:r>
      <w:proofErr w:type="gramEnd"/>
    </w:p>
    <w:p w:rsidR="00B84607" w:rsidRPr="00B84607" w:rsidRDefault="00B84607" w:rsidP="00B84607">
      <w:pPr>
        <w:numPr>
          <w:ilvl w:val="0"/>
          <w:numId w:val="2"/>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размерами и условиями выплат стимулирующего характера.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Рекомендуется также, чтобы аналогичные условия оплаты труда с учетом фактического объема педагогической работы предусматривались в трудовых договорах других педагогических работников, для которых нормы часов педагогической работы за ставку заработной платы в неделю (в год) установлены пунктом 2.3 - 2.7 приложения 1 к приказу N 1601.</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lastRenderedPageBreak/>
        <w:t>В системах оплаты труда педагогических работников, поименованных в пунктах 2.3 - 2.8 приложения 1 к приказу N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предусматривать следующий порядок исчисления заработной платы за</w:t>
      </w:r>
      <w:proofErr w:type="gramEnd"/>
      <w:r w:rsidRPr="00B84607">
        <w:rPr>
          <w:rFonts w:ascii="Arial" w:eastAsia="Times New Roman" w:hAnsi="Arial" w:cs="Arial"/>
          <w:color w:val="333333"/>
          <w:sz w:val="21"/>
          <w:szCs w:val="21"/>
          <w:lang w:eastAsia="ru-RU"/>
        </w:rPr>
        <w:t xml:space="preserve"> весь объем педагогической или учебной (преподавательской) работы:</w:t>
      </w:r>
    </w:p>
    <w:p w:rsidR="00B84607" w:rsidRPr="00B84607" w:rsidRDefault="00B84607" w:rsidP="00B84607">
      <w:pPr>
        <w:numPr>
          <w:ilvl w:val="0"/>
          <w:numId w:val="3"/>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для педагогических работников, поименованных в пунктах 2.3 - 2.7 и в подпункте 2.8.1 указанного приказа - путем умножения размеров ставок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B84607" w:rsidRPr="00B84607" w:rsidRDefault="00B84607" w:rsidP="00B84607">
      <w:pPr>
        <w:numPr>
          <w:ilvl w:val="0"/>
          <w:numId w:val="3"/>
        </w:numPr>
        <w:spacing w:before="100" w:beforeAutospacing="1" w:after="100" w:afterAutospacing="1"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rsidRPr="00B84607">
        <w:rPr>
          <w:rFonts w:ascii="Arial" w:eastAsia="Times New Roman" w:hAnsi="Arial" w:cs="Arial"/>
          <w:color w:val="333333"/>
          <w:sz w:val="21"/>
          <w:szCs w:val="21"/>
          <w:lang w:eastAsia="ru-RU"/>
        </w:rPr>
        <w:t xml:space="preserve"> месяцев. Часовая ставка определяется путем деления месячной ставки заработной платы на среднемесячную норму учебной нагрузки (72 часа).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Ставки заработной платы за календарный месяц, устанавливаемые педагогическим работникам, поименованным в подпунктах 2.8.1 и 2.8.2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w:t>
      </w:r>
      <w:proofErr w:type="gramEnd"/>
      <w:r w:rsidRPr="00B84607">
        <w:rPr>
          <w:rFonts w:ascii="Arial" w:eastAsia="Times New Roman" w:hAnsi="Arial" w:cs="Arial"/>
          <w:color w:val="333333"/>
          <w:sz w:val="21"/>
          <w:szCs w:val="21"/>
          <w:lang w:eastAsia="ru-RU"/>
        </w:rPr>
        <w:t xml:space="preserve"> в соответствии с квалификационной характеристикой.</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Согласно пункту 2.2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Согласно пункту 1.4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указанного приказа, с учетом которого:</w:t>
      </w:r>
      <w:proofErr w:type="gramEnd"/>
    </w:p>
    <w:p w:rsidR="00B84607" w:rsidRPr="00B84607" w:rsidRDefault="00B84607" w:rsidP="00B84607">
      <w:pPr>
        <w:numPr>
          <w:ilvl w:val="0"/>
          <w:numId w:val="4"/>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B84607" w:rsidRPr="00B84607" w:rsidRDefault="00B84607" w:rsidP="00B84607">
      <w:pPr>
        <w:numPr>
          <w:ilvl w:val="0"/>
          <w:numId w:val="4"/>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 xml:space="preserve">При этом следует иметь в виду, что в соответствии с пунктами 7.1.2 и 7.1.3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w:t>
      </w:r>
      <w:r w:rsidRPr="00B84607">
        <w:rPr>
          <w:rFonts w:ascii="Arial" w:eastAsia="Times New Roman" w:hAnsi="Arial" w:cs="Arial"/>
          <w:color w:val="333333"/>
          <w:sz w:val="21"/>
          <w:szCs w:val="21"/>
          <w:lang w:eastAsia="ru-RU"/>
        </w:rPr>
        <w:lastRenderedPageBreak/>
        <w:t>6.1 указанного приказа, устанавливается в объеме, не превышающем соответственно 900 или</w:t>
      </w:r>
      <w:proofErr w:type="gramEnd"/>
      <w:r w:rsidRPr="00B84607">
        <w:rPr>
          <w:rFonts w:ascii="Arial" w:eastAsia="Times New Roman" w:hAnsi="Arial" w:cs="Arial"/>
          <w:color w:val="333333"/>
          <w:sz w:val="21"/>
          <w:szCs w:val="21"/>
          <w:lang w:eastAsia="ru-RU"/>
        </w:rPr>
        <w:t xml:space="preserve"> 800 часов в учебном году.</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B84607">
        <w:rPr>
          <w:rFonts w:ascii="Arial" w:eastAsia="Times New Roman" w:hAnsi="Arial" w:cs="Arial"/>
          <w:color w:val="333333"/>
          <w:sz w:val="21"/>
          <w:szCs w:val="21"/>
          <w:lang w:eastAsia="ru-RU"/>
        </w:rPr>
        <w:t>бакалавриата</w:t>
      </w:r>
      <w:proofErr w:type="spellEnd"/>
      <w:r w:rsidRPr="00B84607">
        <w:rPr>
          <w:rFonts w:ascii="Arial" w:eastAsia="Times New Roman" w:hAnsi="Arial" w:cs="Arial"/>
          <w:color w:val="333333"/>
          <w:sz w:val="21"/>
          <w:szCs w:val="21"/>
          <w:lang w:eastAsia="ru-RU"/>
        </w:rPr>
        <w:t xml:space="preserve">, </w:t>
      </w:r>
      <w:proofErr w:type="spellStart"/>
      <w:r w:rsidRPr="00B84607">
        <w:rPr>
          <w:rFonts w:ascii="Arial" w:eastAsia="Times New Roman" w:hAnsi="Arial" w:cs="Arial"/>
          <w:color w:val="333333"/>
          <w:sz w:val="21"/>
          <w:szCs w:val="21"/>
          <w:lang w:eastAsia="ru-RU"/>
        </w:rPr>
        <w:t>специалитета</w:t>
      </w:r>
      <w:proofErr w:type="spellEnd"/>
      <w:r w:rsidRPr="00B84607">
        <w:rPr>
          <w:rFonts w:ascii="Arial" w:eastAsia="Times New Roman" w:hAnsi="Arial" w:cs="Arial"/>
          <w:color w:val="333333"/>
          <w:sz w:val="21"/>
          <w:szCs w:val="21"/>
          <w:lang w:eastAsia="ru-RU"/>
        </w:rPr>
        <w:t>,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w:t>
      </w:r>
      <w:proofErr w:type="gramEnd"/>
      <w:r w:rsidRPr="00B84607">
        <w:rPr>
          <w:rFonts w:ascii="Arial" w:eastAsia="Times New Roman" w:hAnsi="Arial" w:cs="Arial"/>
          <w:color w:val="333333"/>
          <w:sz w:val="21"/>
          <w:szCs w:val="21"/>
          <w:lang w:eastAsia="ru-RU"/>
        </w:rPr>
        <w:t xml:space="preserve">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B84607" w:rsidRPr="00B84607" w:rsidRDefault="00B84607" w:rsidP="00B84607">
      <w:pPr>
        <w:numPr>
          <w:ilvl w:val="0"/>
          <w:numId w:val="5"/>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занимаемая педагогическим работником должность;</w:t>
      </w:r>
    </w:p>
    <w:p w:rsidR="00B84607" w:rsidRPr="00B84607" w:rsidRDefault="00B84607" w:rsidP="00B84607">
      <w:pPr>
        <w:numPr>
          <w:ilvl w:val="0"/>
          <w:numId w:val="5"/>
        </w:numPr>
        <w:spacing w:before="100" w:beforeAutospacing="1" w:after="100" w:afterAutospacing="1"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нормы времени по видам учебной деятельности, утвержденные локальным нормативным актом организации.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b/>
          <w:bCs/>
          <w:color w:val="333333"/>
          <w:sz w:val="21"/>
          <w:szCs w:val="21"/>
          <w:lang w:eastAsia="ru-RU"/>
        </w:rPr>
        <w:t>X. Особенности формирования систем оплаты работников государственных и муниципальных учреждений здравоохранения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w:t>
      </w:r>
      <w:proofErr w:type="gramEnd"/>
      <w:r w:rsidRPr="00B84607">
        <w:rPr>
          <w:rFonts w:ascii="Arial" w:eastAsia="Times New Roman" w:hAnsi="Arial" w:cs="Arial"/>
          <w:color w:val="333333"/>
          <w:sz w:val="21"/>
          <w:szCs w:val="21"/>
          <w:lang w:eastAsia="ru-RU"/>
        </w:rPr>
        <w:t xml:space="preserve"> медицинского страхования;</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 xml:space="preserve">б) в целях сохранения кадрового потенциала, повышения престижности и привлекательности работы в медицинских учреждениях, снижения </w:t>
      </w:r>
      <w:proofErr w:type="spellStart"/>
      <w:r w:rsidRPr="00B84607">
        <w:rPr>
          <w:rFonts w:ascii="Arial" w:eastAsia="Times New Roman" w:hAnsi="Arial" w:cs="Arial"/>
          <w:color w:val="333333"/>
          <w:sz w:val="21"/>
          <w:szCs w:val="21"/>
          <w:lang w:eastAsia="ru-RU"/>
        </w:rPr>
        <w:t>внутрирегиональной</w:t>
      </w:r>
      <w:proofErr w:type="spellEnd"/>
      <w:r w:rsidRPr="00B84607">
        <w:rPr>
          <w:rFonts w:ascii="Arial" w:eastAsia="Times New Roman" w:hAnsi="Arial" w:cs="Arial"/>
          <w:color w:val="333333"/>
          <w:sz w:val="21"/>
          <w:szCs w:val="21"/>
          <w:lang w:eastAsia="ru-RU"/>
        </w:rPr>
        <w:t xml:space="preserve"> дифференциации в оплате труда рекомендуется продолжить работу по совершенствованию систем оплаты труда медицинских работников по увеличению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55</w:t>
      </w:r>
      <w:proofErr w:type="gramEnd"/>
      <w:r w:rsidRPr="00B84607">
        <w:rPr>
          <w:rFonts w:ascii="Arial" w:eastAsia="Times New Roman" w:hAnsi="Arial" w:cs="Arial"/>
          <w:color w:val="333333"/>
          <w:sz w:val="21"/>
          <w:szCs w:val="21"/>
          <w:lang w:eastAsia="ru-RU"/>
        </w:rPr>
        <w:t xml:space="preserve">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выплаты компенсационного характера в зависимости от условий труда медицинских работников.</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с работниками учреждений;</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lastRenderedPageBreak/>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spellStart"/>
      <w:r w:rsidRPr="00B84607">
        <w:rPr>
          <w:rFonts w:ascii="Arial" w:eastAsia="Times New Roman" w:hAnsi="Arial" w:cs="Arial"/>
          <w:color w:val="333333"/>
          <w:sz w:val="21"/>
          <w:szCs w:val="21"/>
          <w:lang w:eastAsia="ru-RU"/>
        </w:rPr>
        <w:t>д</w:t>
      </w:r>
      <w:proofErr w:type="spellEnd"/>
      <w:r w:rsidRPr="00B84607">
        <w:rPr>
          <w:rFonts w:ascii="Arial" w:eastAsia="Times New Roman" w:hAnsi="Arial" w:cs="Arial"/>
          <w:color w:val="333333"/>
          <w:sz w:val="21"/>
          <w:szCs w:val="21"/>
          <w:lang w:eastAsia="ru-RU"/>
        </w:rPr>
        <w:t xml:space="preserve">)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Pr="00B84607">
        <w:rPr>
          <w:rFonts w:ascii="Arial" w:eastAsia="Times New Roman" w:hAnsi="Arial" w:cs="Arial"/>
          <w:color w:val="333333"/>
          <w:sz w:val="21"/>
          <w:szCs w:val="21"/>
          <w:lang w:eastAsia="ru-RU"/>
        </w:rP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нацпроекта "Здоровье" и программ модернизации здравоохранения;</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е)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Конкретные размеры повышенной оплаты труда работникам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Если по итогам специальной оценки условий труда рабочее место признается безопасным, повышение оплаты труда не производится.</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ж) в целях недопущения необоснованной дифференциации в заработной плате руководителей и работников медицинских учреждений рекомендуется устанавливать предельный уровень соотношения средней заработной платы руководителей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количество сотрудников и др.);</w:t>
      </w:r>
      <w:proofErr w:type="gramEnd"/>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spellStart"/>
      <w:r w:rsidRPr="00B84607">
        <w:rPr>
          <w:rFonts w:ascii="Arial" w:eastAsia="Times New Roman" w:hAnsi="Arial" w:cs="Arial"/>
          <w:color w:val="333333"/>
          <w:sz w:val="21"/>
          <w:szCs w:val="21"/>
          <w:lang w:eastAsia="ru-RU"/>
        </w:rPr>
        <w:t>з</w:t>
      </w:r>
      <w:proofErr w:type="spellEnd"/>
      <w:r w:rsidRPr="00B84607">
        <w:rPr>
          <w:rFonts w:ascii="Arial" w:eastAsia="Times New Roman" w:hAnsi="Arial" w:cs="Arial"/>
          <w:color w:val="333333"/>
          <w:sz w:val="21"/>
          <w:szCs w:val="21"/>
          <w:lang w:eastAsia="ru-RU"/>
        </w:rPr>
        <w:t>) формирование штатных расписаний учреждений здравоохранения осуществляется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b/>
          <w:bCs/>
          <w:color w:val="333333"/>
          <w:sz w:val="21"/>
          <w:szCs w:val="21"/>
          <w:lang w:eastAsia="ru-RU"/>
        </w:rPr>
        <w:t xml:space="preserve">XI. Особенности </w:t>
      </w:r>
      <w:proofErr w:type="gramStart"/>
      <w:r w:rsidRPr="00B84607">
        <w:rPr>
          <w:rFonts w:ascii="Arial" w:eastAsia="Times New Roman" w:hAnsi="Arial" w:cs="Arial"/>
          <w:b/>
          <w:bCs/>
          <w:color w:val="333333"/>
          <w:sz w:val="21"/>
          <w:szCs w:val="21"/>
          <w:lang w:eastAsia="ru-RU"/>
        </w:rPr>
        <w:t>формирования систем оплаты труда работников государственных</w:t>
      </w:r>
      <w:proofErr w:type="gramEnd"/>
      <w:r w:rsidRPr="00B84607">
        <w:rPr>
          <w:rFonts w:ascii="Arial" w:eastAsia="Times New Roman" w:hAnsi="Arial" w:cs="Arial"/>
          <w:b/>
          <w:bCs/>
          <w:color w:val="333333"/>
          <w:sz w:val="21"/>
          <w:szCs w:val="21"/>
          <w:lang w:eastAsia="ru-RU"/>
        </w:rPr>
        <w:t xml:space="preserve"> и муниципальных учреждений культуры, искусства и кинематографии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38. Федеральным органам государственной власти и главным распорядителям средств федерального бюджета, имеющим в своем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культуры, искусства и кинематографии при формировании систем оплаты труда работников необходимо учитывать следующее:</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а) в целях реализации Указа Президента Российской Федерации от 7 мая 2012 г. N 597 доведение к 2018 году средней заработной платы работников учреждений культуры до </w:t>
      </w:r>
      <w:r w:rsidRPr="00B84607">
        <w:rPr>
          <w:rFonts w:ascii="Arial" w:eastAsia="Times New Roman" w:hAnsi="Arial" w:cs="Arial"/>
          <w:color w:val="333333"/>
          <w:sz w:val="21"/>
          <w:szCs w:val="21"/>
          <w:lang w:eastAsia="ru-RU"/>
        </w:rPr>
        <w:lastRenderedPageBreak/>
        <w:t>средней заработной платы в соответствующем регионе осуществляется с учетом повышения оплаты труда в первоочередном порядке и опережающими темпами работникам, относимым к основному персоналу.</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Повышение оплаты труда прочему персоналу учреждений культуры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и муниципальных учреждений на федеральном, региональном и местном уровнях;</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б) размер средней заработной платы работников учреждений культуры в региональных "дорожных картах" в 2016 году устанавливается не ниже уровня, достигнутого в 2015 году, в этих целях принимаются все необходимые меры по удержанию номинальных достигнутых значений (постановление Правительства Российской Федерации от 14 сентября 2015 г. N 973).</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При планировании расходов на повышение </w:t>
      </w:r>
      <w:proofErr w:type="gramStart"/>
      <w:r w:rsidRPr="00B84607">
        <w:rPr>
          <w:rFonts w:ascii="Arial" w:eastAsia="Times New Roman" w:hAnsi="Arial" w:cs="Arial"/>
          <w:color w:val="333333"/>
          <w:sz w:val="21"/>
          <w:szCs w:val="21"/>
          <w:lang w:eastAsia="ru-RU"/>
        </w:rPr>
        <w:t>оплаты труда работников учреждений культуры</w:t>
      </w:r>
      <w:proofErr w:type="gramEnd"/>
      <w:r w:rsidRPr="00B84607">
        <w:rPr>
          <w:rFonts w:ascii="Arial" w:eastAsia="Times New Roman" w:hAnsi="Arial" w:cs="Arial"/>
          <w:color w:val="333333"/>
          <w:sz w:val="21"/>
          <w:szCs w:val="21"/>
          <w:lang w:eastAsia="ru-RU"/>
        </w:rPr>
        <w:t xml:space="preserve"> и оценке достижения значений целевых показателей заработной платы, устанавливаемых в региональных "дорожных картах" и соглашениях,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в) в целях формирования обоснованных оптимальных показателей трудоемкости выполнения работ, выдачи нормированных заданий, а также для установления необходимой штатной численности персонала в библиотеках, зоопарках, фильмофондах, музеях и других организациях музейного типа вводятся типовые отраслевые нормы труда, утвержденные следующими приказами Минкультуры России от 30 декабря 2014 г.:</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N 2477 "Об утверждении типовых отраслевых норм труда на работы, выполняемые в библиотеках" (зарегистрирован в Минюсте России 12 мая 2015 г., регистрационный N 37244);</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N 2478 "Об утверждении типовых отраслевых норм труда на работы, выполняемые в зоопарках, фильмофондах, музеях и других организациях музейного типа" (зарегистрирован в Минюсте России 7 мая 2015 г., регистрационный N 37153).</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N 2479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При этом также используются Методические рекомендации 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от 3 июля 2015 г. N 231-01-39-НМ);</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г)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учреждений культуры рекомендуется совершенствование системы оплаты труда работников государственных (муниципальных) учреждений культуры, осуществлять путем увеличения в структуре заработной платы работников доли части выплат, направленных на оклады (без учета выплат компенсационного характера за работу в местностях с особыми климатическими условиями), до 50</w:t>
      </w:r>
      <w:proofErr w:type="gramEnd"/>
      <w:r w:rsidRPr="00B84607">
        <w:rPr>
          <w:rFonts w:ascii="Arial" w:eastAsia="Times New Roman" w:hAnsi="Arial" w:cs="Arial"/>
          <w:color w:val="333333"/>
          <w:sz w:val="21"/>
          <w:szCs w:val="21"/>
          <w:lang w:eastAsia="ru-RU"/>
        </w:rPr>
        <w:t xml:space="preserve"> - 55 процентов, 10 - 15 процентов предусмотреть на выплаты компенсационного характера, в зависимости от условий </w:t>
      </w:r>
      <w:proofErr w:type="gramStart"/>
      <w:r w:rsidRPr="00B84607">
        <w:rPr>
          <w:rFonts w:ascii="Arial" w:eastAsia="Times New Roman" w:hAnsi="Arial" w:cs="Arial"/>
          <w:color w:val="333333"/>
          <w:sz w:val="21"/>
          <w:szCs w:val="21"/>
          <w:lang w:eastAsia="ru-RU"/>
        </w:rPr>
        <w:t>оплаты труда работников учреждений культуры</w:t>
      </w:r>
      <w:proofErr w:type="gramEnd"/>
      <w:r w:rsidRPr="00B84607">
        <w:rPr>
          <w:rFonts w:ascii="Arial" w:eastAsia="Times New Roman" w:hAnsi="Arial" w:cs="Arial"/>
          <w:color w:val="333333"/>
          <w:sz w:val="21"/>
          <w:szCs w:val="21"/>
          <w:lang w:eastAsia="ru-RU"/>
        </w:rPr>
        <w:t>. Оставшаяся часть в структуре заработной платы направляется на выплаты стимулирующего характера, в том числе на поощрение работников за выполнение показателей эффективности деятельности в отчетном периоде.</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При этом сохраняется обеспечение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специфики деятельности учреждения культуры.</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spellStart"/>
      <w:r w:rsidRPr="00B84607">
        <w:rPr>
          <w:rFonts w:ascii="Arial" w:eastAsia="Times New Roman" w:hAnsi="Arial" w:cs="Arial"/>
          <w:color w:val="333333"/>
          <w:sz w:val="21"/>
          <w:szCs w:val="21"/>
          <w:lang w:eastAsia="ru-RU"/>
        </w:rPr>
        <w:t>д</w:t>
      </w:r>
      <w:proofErr w:type="spellEnd"/>
      <w:r w:rsidRPr="00B84607">
        <w:rPr>
          <w:rFonts w:ascii="Arial" w:eastAsia="Times New Roman" w:hAnsi="Arial" w:cs="Arial"/>
          <w:color w:val="333333"/>
          <w:sz w:val="21"/>
          <w:szCs w:val="21"/>
          <w:lang w:eastAsia="ru-RU"/>
        </w:rPr>
        <w:t>) в государственных (муниципальных) учреждениях исполнительского искусства рекомендуется использовать следующие особенности в оплате труда отдельных работников:</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xml:space="preserve">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w:t>
      </w:r>
      <w:r w:rsidRPr="00B84607">
        <w:rPr>
          <w:rFonts w:ascii="Arial" w:eastAsia="Times New Roman" w:hAnsi="Arial" w:cs="Arial"/>
          <w:color w:val="333333"/>
          <w:sz w:val="21"/>
          <w:szCs w:val="21"/>
          <w:lang w:eastAsia="ru-RU"/>
        </w:rPr>
        <w:lastRenderedPageBreak/>
        <w:t xml:space="preserve">творческую индивидуальность, широкое признание зрителей и общественности, </w:t>
      </w:r>
      <w:proofErr w:type="gramStart"/>
      <w:r w:rsidRPr="00B84607">
        <w:rPr>
          <w:rFonts w:ascii="Arial" w:eastAsia="Times New Roman" w:hAnsi="Arial" w:cs="Arial"/>
          <w:color w:val="333333"/>
          <w:sz w:val="21"/>
          <w:szCs w:val="21"/>
          <w:lang w:eastAsia="ru-RU"/>
        </w:rPr>
        <w:t>устанавливаются индивидуальные условия</w:t>
      </w:r>
      <w:proofErr w:type="gramEnd"/>
      <w:r w:rsidRPr="00B84607">
        <w:rPr>
          <w:rFonts w:ascii="Arial" w:eastAsia="Times New Roman" w:hAnsi="Arial" w:cs="Arial"/>
          <w:color w:val="333333"/>
          <w:sz w:val="21"/>
          <w:szCs w:val="21"/>
          <w:lang w:eastAsia="ru-RU"/>
        </w:rPr>
        <w:t xml:space="preserve"> и размеры оплаты труда, превышающие условия и размеры оплаты труда работников, предусмотренные положением по оплате труда учреждения";</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proofErr w:type="gramStart"/>
      <w:r w:rsidRPr="00B84607">
        <w:rPr>
          <w:rFonts w:ascii="Arial" w:eastAsia="Times New Roman" w:hAnsi="Arial" w:cs="Arial"/>
          <w:color w:val="333333"/>
          <w:sz w:val="21"/>
          <w:szCs w:val="21"/>
          <w:lang w:eastAsia="ru-RU"/>
        </w:rPr>
        <w:t>е)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Общих требований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w:t>
      </w:r>
      <w:proofErr w:type="gramEnd"/>
      <w:r w:rsidRPr="00B84607">
        <w:rPr>
          <w:rFonts w:ascii="Arial" w:eastAsia="Times New Roman" w:hAnsi="Arial" w:cs="Arial"/>
          <w:color w:val="333333"/>
          <w:sz w:val="21"/>
          <w:szCs w:val="21"/>
          <w:lang w:eastAsia="ru-RU"/>
        </w:rPr>
        <w:t xml:space="preserve">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Минкультуры России от 9 июня 2015 г. N 1762 (зарегистрирован Минюстом России, регистрационный N 38207 от 27.06.2015). </w:t>
      </w:r>
    </w:p>
    <w:p w:rsidR="00B84607" w:rsidRPr="00B84607" w:rsidRDefault="00B84607" w:rsidP="00B84607">
      <w:pPr>
        <w:spacing w:after="0" w:line="240" w:lineRule="auto"/>
        <w:jc w:val="both"/>
        <w:rPr>
          <w:rFonts w:ascii="Arial" w:eastAsia="Times New Roman" w:hAnsi="Arial" w:cs="Arial"/>
          <w:color w:val="333333"/>
          <w:sz w:val="21"/>
          <w:szCs w:val="21"/>
          <w:lang w:eastAsia="ru-RU"/>
        </w:rPr>
      </w:pPr>
      <w:r w:rsidRPr="00B84607">
        <w:rPr>
          <w:rFonts w:ascii="Arial" w:eastAsia="Times New Roman" w:hAnsi="Arial" w:cs="Arial"/>
          <w:color w:val="333333"/>
          <w:sz w:val="21"/>
          <w:szCs w:val="21"/>
          <w:lang w:eastAsia="ru-RU"/>
        </w:rPr>
        <w:t> </w:t>
      </w:r>
    </w:p>
    <w:p w:rsidR="00677DC5" w:rsidRDefault="00677DC5"/>
    <w:sectPr w:rsidR="00677DC5" w:rsidSect="00677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0E7"/>
    <w:multiLevelType w:val="multilevel"/>
    <w:tmpl w:val="8E66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B620E1"/>
    <w:multiLevelType w:val="multilevel"/>
    <w:tmpl w:val="0384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625986"/>
    <w:multiLevelType w:val="multilevel"/>
    <w:tmpl w:val="4162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9E1B86"/>
    <w:multiLevelType w:val="multilevel"/>
    <w:tmpl w:val="40B2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4C5E47"/>
    <w:multiLevelType w:val="multilevel"/>
    <w:tmpl w:val="4370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84607"/>
    <w:rsid w:val="00677DC5"/>
    <w:rsid w:val="00B84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492630">
      <w:bodyDiv w:val="1"/>
      <w:marLeft w:val="0"/>
      <w:marRight w:val="0"/>
      <w:marTop w:val="0"/>
      <w:marBottom w:val="0"/>
      <w:divBdr>
        <w:top w:val="none" w:sz="0" w:space="0" w:color="auto"/>
        <w:left w:val="none" w:sz="0" w:space="0" w:color="auto"/>
        <w:bottom w:val="none" w:sz="0" w:space="0" w:color="auto"/>
        <w:right w:val="none" w:sz="0" w:space="0" w:color="auto"/>
      </w:divBdr>
      <w:divsChild>
        <w:div w:id="1157647129">
          <w:marLeft w:val="0"/>
          <w:marRight w:val="0"/>
          <w:marTop w:val="0"/>
          <w:marBottom w:val="0"/>
          <w:divBdr>
            <w:top w:val="none" w:sz="0" w:space="0" w:color="auto"/>
            <w:left w:val="none" w:sz="0" w:space="0" w:color="auto"/>
            <w:bottom w:val="none" w:sz="0" w:space="0" w:color="auto"/>
            <w:right w:val="none" w:sz="0" w:space="0" w:color="auto"/>
          </w:divBdr>
          <w:divsChild>
            <w:div w:id="1569070934">
              <w:marLeft w:val="0"/>
              <w:marRight w:val="900"/>
              <w:marTop w:val="0"/>
              <w:marBottom w:val="0"/>
              <w:divBdr>
                <w:top w:val="none" w:sz="0" w:space="0" w:color="auto"/>
                <w:left w:val="none" w:sz="0" w:space="0" w:color="auto"/>
                <w:bottom w:val="none" w:sz="0" w:space="0" w:color="auto"/>
                <w:right w:val="none" w:sz="0" w:space="0" w:color="auto"/>
              </w:divBdr>
              <w:divsChild>
                <w:div w:id="1862160413">
                  <w:marLeft w:val="0"/>
                  <w:marRight w:val="0"/>
                  <w:marTop w:val="0"/>
                  <w:marBottom w:val="150"/>
                  <w:divBdr>
                    <w:top w:val="none" w:sz="0" w:space="0" w:color="auto"/>
                    <w:left w:val="none" w:sz="0" w:space="0" w:color="auto"/>
                    <w:bottom w:val="none" w:sz="0" w:space="0" w:color="auto"/>
                    <w:right w:val="none" w:sz="0" w:space="0" w:color="auto"/>
                  </w:divBdr>
                </w:div>
                <w:div w:id="3038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9935</Words>
  <Characters>56635</Characters>
  <Application>Microsoft Office Word</Application>
  <DocSecurity>0</DocSecurity>
  <Lines>471</Lines>
  <Paragraphs>132</Paragraphs>
  <ScaleCrop>false</ScaleCrop>
  <Company/>
  <LinksUpToDate>false</LinksUpToDate>
  <CharactersWithSpaces>66438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1</cp:revision>
  <dcterms:created xsi:type="dcterms:W3CDTF">2016-02-20T07:55:00Z</dcterms:created>
  <dcterms:modified xsi:type="dcterms:W3CDTF">2016-02-20T07:56:00Z</dcterms:modified>
</cp:coreProperties>
</file>